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89" w:rsidRDefault="00825769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социально-экономического развития </w:t>
      </w:r>
    </w:p>
    <w:p w:rsidR="00F61189" w:rsidRDefault="00825769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Рудаковского сельского поселения</w:t>
      </w:r>
    </w:p>
    <w:p w:rsidR="00F61189" w:rsidRDefault="00825769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2025 год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6"/>
        <w:gridCol w:w="4005"/>
      </w:tblGrid>
      <w:tr w:rsidR="00F61189">
        <w:tc>
          <w:tcPr>
            <w:tcW w:w="5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189" w:rsidRDefault="00F61189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F61189" w:rsidRDefault="00825769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1</w:t>
            </w:r>
            <w:r w:rsidR="009553B7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</w:t>
            </w:r>
            <w:r w:rsidR="009553B7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февраля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 202</w:t>
            </w:r>
            <w:r w:rsidR="009553B7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 xml:space="preserve"> г.</w:t>
            </w:r>
          </w:p>
        </w:tc>
        <w:tc>
          <w:tcPr>
            <w:tcW w:w="4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189" w:rsidRDefault="00F61189">
            <w:pPr>
              <w:pStyle w:val="Standard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F61189" w:rsidRDefault="00825769">
            <w:pPr>
              <w:pStyle w:val="Standard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х. Ленина</w:t>
            </w:r>
          </w:p>
        </w:tc>
      </w:tr>
      <w:tr w:rsidR="00F61189">
        <w:tc>
          <w:tcPr>
            <w:tcW w:w="5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189" w:rsidRDefault="00F61189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189" w:rsidRDefault="00F61189">
            <w:pPr>
              <w:pStyle w:val="Standard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</w:tbl>
    <w:p w:rsidR="00F61189" w:rsidRDefault="00825769">
      <w:pPr>
        <w:pStyle w:val="1"/>
        <w:ind w:left="567"/>
        <w:rPr>
          <w:b/>
          <w:sz w:val="32"/>
          <w:szCs w:val="32"/>
        </w:rPr>
      </w:pPr>
      <w:r>
        <w:rPr>
          <w:b/>
          <w:sz w:val="32"/>
          <w:szCs w:val="32"/>
        </w:rPr>
        <w:t>Уважаемая Ольга Александровна, гости и</w:t>
      </w:r>
    </w:p>
    <w:p w:rsidR="00F61189" w:rsidRDefault="00825769">
      <w:pPr>
        <w:pStyle w:val="1"/>
        <w:ind w:left="567"/>
        <w:rPr>
          <w:b/>
          <w:sz w:val="32"/>
          <w:szCs w:val="32"/>
        </w:rPr>
      </w:pPr>
      <w:r>
        <w:rPr>
          <w:b/>
          <w:sz w:val="32"/>
          <w:szCs w:val="32"/>
        </w:rPr>
        <w:t>жители Рудаковского сельского поселения!</w:t>
      </w:r>
    </w:p>
    <w:p w:rsidR="00F61189" w:rsidRDefault="00F61189">
      <w:pPr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 отчетах перед населением о работе </w:t>
      </w:r>
      <w:r w:rsidR="009553B7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</w:t>
      </w:r>
    </w:p>
    <w:p w:rsidR="00F61189" w:rsidRDefault="00825769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моем докладе будет отражена информация о работе Администрации Рудаковского сельского поселения за 2025 год и о главных перспективных направлениях предстоящего периода.</w:t>
      </w:r>
    </w:p>
    <w:p w:rsidR="00F61189" w:rsidRDefault="00825769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поселения проводит бюджетную политику в соответствии с принципами бюджетного устройства Российской Федерации. Конечной задачей формирования и исполнения бюджета является целевой характер, рациональность и эффективность использования бюджетных средств. </w:t>
      </w:r>
    </w:p>
    <w:p w:rsidR="00D52D53" w:rsidRPr="00D52D53" w:rsidRDefault="00D52D53" w:rsidP="00D52D53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2D53">
        <w:rPr>
          <w:rFonts w:ascii="Times New Roman" w:hAnsi="Times New Roman" w:cs="Times New Roman"/>
          <w:color w:val="000000" w:themeColor="text1"/>
          <w:sz w:val="32"/>
          <w:szCs w:val="32"/>
        </w:rPr>
        <w:t>Бюджет поселения запланирован программно-целевым методом. В состав расходов бюджета на 2025 год были включены расходы на реализацию 10 программ.</w:t>
      </w:r>
    </w:p>
    <w:p w:rsidR="00D52D53" w:rsidRPr="00D52D53" w:rsidRDefault="00D52D53" w:rsidP="00D52D53">
      <w:pPr>
        <w:pStyle w:val="ab"/>
        <w:ind w:firstLine="567"/>
        <w:jc w:val="both"/>
        <w:rPr>
          <w:color w:val="000000" w:themeColor="text1"/>
          <w:sz w:val="32"/>
          <w:szCs w:val="32"/>
        </w:rPr>
      </w:pPr>
      <w:r w:rsidRPr="00D52D53">
        <w:rPr>
          <w:color w:val="000000" w:themeColor="text1"/>
          <w:sz w:val="32"/>
          <w:szCs w:val="32"/>
        </w:rPr>
        <w:t>Исполнение бюджета Рудаковского поселения за отчетный период составило по доходам 16824,1 тыс.</w:t>
      </w:r>
      <w:r>
        <w:rPr>
          <w:color w:val="000000" w:themeColor="text1"/>
          <w:sz w:val="32"/>
          <w:szCs w:val="32"/>
        </w:rPr>
        <w:t xml:space="preserve"> </w:t>
      </w:r>
      <w:r w:rsidRPr="00D52D53">
        <w:rPr>
          <w:color w:val="000000" w:themeColor="text1"/>
          <w:sz w:val="32"/>
          <w:szCs w:val="32"/>
        </w:rPr>
        <w:t>руб. (88,8 процентов к годовому плану), по расходам в сумме 15935,7 тыс.</w:t>
      </w:r>
      <w:r>
        <w:rPr>
          <w:color w:val="000000" w:themeColor="text1"/>
          <w:sz w:val="32"/>
          <w:szCs w:val="32"/>
        </w:rPr>
        <w:t xml:space="preserve"> </w:t>
      </w:r>
      <w:r w:rsidRPr="00D52D53">
        <w:rPr>
          <w:color w:val="000000" w:themeColor="text1"/>
          <w:sz w:val="32"/>
          <w:szCs w:val="32"/>
        </w:rPr>
        <w:t>руб. (89 процента к годовому плану).</w:t>
      </w:r>
    </w:p>
    <w:p w:rsidR="00D52D53" w:rsidRPr="00D52D53" w:rsidRDefault="00D52D53" w:rsidP="00D52D53">
      <w:pPr>
        <w:pStyle w:val="ab"/>
        <w:ind w:firstLine="567"/>
        <w:jc w:val="both"/>
        <w:rPr>
          <w:color w:val="000000" w:themeColor="text1"/>
          <w:sz w:val="32"/>
          <w:szCs w:val="32"/>
        </w:rPr>
      </w:pPr>
      <w:r w:rsidRPr="00D52D53">
        <w:rPr>
          <w:color w:val="000000" w:themeColor="text1"/>
          <w:sz w:val="32"/>
          <w:szCs w:val="32"/>
        </w:rPr>
        <w:t>Собственные налоговые и неналоговые доходы бюджета поселения составило в сумме 2 277,9 тыс. руб. Эт</w:t>
      </w:r>
      <w:r w:rsidR="00FE5FB7">
        <w:rPr>
          <w:color w:val="000000" w:themeColor="text1"/>
          <w:sz w:val="32"/>
          <w:szCs w:val="32"/>
        </w:rPr>
        <w:t>о выше уровня прошлого года на 7</w:t>
      </w:r>
      <w:bookmarkStart w:id="0" w:name="_GoBack"/>
      <w:bookmarkEnd w:id="0"/>
      <w:r w:rsidRPr="00D52D53">
        <w:rPr>
          <w:color w:val="000000" w:themeColor="text1"/>
          <w:sz w:val="32"/>
          <w:szCs w:val="32"/>
        </w:rPr>
        <w:t>03,2 тыс. руб. Безвозмездные поступления в бюджет составили 12078.6 тыс.</w:t>
      </w:r>
      <w:r>
        <w:rPr>
          <w:color w:val="000000" w:themeColor="text1"/>
          <w:sz w:val="32"/>
          <w:szCs w:val="32"/>
        </w:rPr>
        <w:t xml:space="preserve"> </w:t>
      </w:r>
      <w:r w:rsidRPr="00D52D53">
        <w:rPr>
          <w:color w:val="000000" w:themeColor="text1"/>
          <w:sz w:val="32"/>
          <w:szCs w:val="32"/>
        </w:rPr>
        <w:t>руб., это 83 процента всех поступлений, в том числе: дотация на выравнивание бюджетной обеспеченности – 8 698,4, тыс.</w:t>
      </w:r>
      <w:r>
        <w:rPr>
          <w:color w:val="000000" w:themeColor="text1"/>
          <w:sz w:val="32"/>
          <w:szCs w:val="32"/>
        </w:rPr>
        <w:t xml:space="preserve"> </w:t>
      </w:r>
      <w:r w:rsidRPr="00D52D53">
        <w:rPr>
          <w:color w:val="000000" w:themeColor="text1"/>
          <w:sz w:val="32"/>
          <w:szCs w:val="32"/>
        </w:rPr>
        <w:t>руб., дотация на поддержку мер по обеспечению сбалансированности бюджетов – 565,0 тыс.</w:t>
      </w:r>
      <w:r>
        <w:rPr>
          <w:color w:val="000000" w:themeColor="text1"/>
          <w:sz w:val="32"/>
          <w:szCs w:val="32"/>
        </w:rPr>
        <w:t xml:space="preserve"> </w:t>
      </w:r>
      <w:r w:rsidRPr="00D52D53">
        <w:rPr>
          <w:color w:val="000000" w:themeColor="text1"/>
          <w:sz w:val="32"/>
          <w:szCs w:val="32"/>
        </w:rPr>
        <w:t>руб., субвенция поселению на обеспечение первичного воинского учета – 240,0 тыс. руб., на выполнение передаваемых полномочий – 0,2 тыс.</w:t>
      </w:r>
      <w:r>
        <w:rPr>
          <w:color w:val="000000" w:themeColor="text1"/>
          <w:sz w:val="32"/>
          <w:szCs w:val="32"/>
        </w:rPr>
        <w:t xml:space="preserve"> </w:t>
      </w:r>
      <w:r w:rsidRPr="00D52D53">
        <w:rPr>
          <w:color w:val="000000" w:themeColor="text1"/>
          <w:sz w:val="32"/>
          <w:szCs w:val="32"/>
        </w:rPr>
        <w:t>руб., иные межбюджетные трансферты бюджетам поселений – 1 498,5 тыс.</w:t>
      </w:r>
      <w:r>
        <w:rPr>
          <w:color w:val="000000" w:themeColor="text1"/>
          <w:sz w:val="32"/>
          <w:szCs w:val="32"/>
        </w:rPr>
        <w:t xml:space="preserve"> </w:t>
      </w:r>
      <w:r w:rsidRPr="00D52D53">
        <w:rPr>
          <w:color w:val="000000" w:themeColor="text1"/>
          <w:sz w:val="32"/>
          <w:szCs w:val="32"/>
        </w:rPr>
        <w:t>руб.</w:t>
      </w:r>
    </w:p>
    <w:p w:rsidR="00F61189" w:rsidRDefault="00F61189">
      <w:pPr>
        <w:shd w:val="clear" w:color="auto" w:fill="FFFFFF" w:themeFill="background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32"/>
          <w:shd w:val="clear" w:color="auto" w:fill="FFE779"/>
        </w:rPr>
      </w:pPr>
    </w:p>
    <w:p w:rsidR="00F61189" w:rsidRDefault="0082576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Просроченные долги по обязательствам бюджета в нашем поселении отсутствуют.</w:t>
      </w:r>
    </w:p>
    <w:p w:rsidR="00F61189" w:rsidRDefault="00F611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keepNext/>
        <w:widowControl/>
        <w:suppressAutoHyphens w:val="0"/>
        <w:autoSpaceDN/>
        <w:spacing w:after="0" w:line="240" w:lineRule="auto"/>
        <w:ind w:firstLine="567"/>
        <w:jc w:val="center"/>
        <w:textAlignment w:val="auto"/>
        <w:outlineLvl w:val="0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>О РАБОТЕ СОБРАНИЯ ДЕПУТАТОВ</w:t>
      </w:r>
    </w:p>
    <w:p w:rsidR="00F61189" w:rsidRDefault="00825769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За отчетный период было проведено </w:t>
      </w:r>
      <w:r w:rsidR="00851C54" w:rsidRPr="00851C5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13</w:t>
      </w: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заседаний Собрания депутатов поселения, на которых принято </w:t>
      </w:r>
      <w:r w:rsidR="00851C54" w:rsidRPr="00851C5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38</w:t>
      </w: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решений. В основном, рассматривались вопросы бюджета Рудаковского сельского поселения и внесения в него изменений; благоустройства и местного самоуправления. Выражаем нашим депутатам благодарность за содействие в решении вопросов местного значения.</w:t>
      </w:r>
    </w:p>
    <w:p w:rsidR="00F61189" w:rsidRDefault="00F61189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</w:p>
    <w:p w:rsidR="00F61189" w:rsidRDefault="00825769">
      <w:pPr>
        <w:pStyle w:val="1"/>
        <w:ind w:firstLine="567"/>
        <w:rPr>
          <w:sz w:val="32"/>
          <w:szCs w:val="32"/>
        </w:rPr>
      </w:pPr>
      <w:r>
        <w:rPr>
          <w:sz w:val="32"/>
          <w:szCs w:val="32"/>
        </w:rPr>
        <w:t>О РАБОТЕ АППАРАТА АДМИНИСТРАЦИИ</w:t>
      </w:r>
    </w:p>
    <w:p w:rsidR="00F61189" w:rsidRDefault="00825769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приеме у специалистов администрации за</w:t>
      </w:r>
      <w:r w:rsidR="009553B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333CDF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года побывало более </w:t>
      </w:r>
      <w:r w:rsidR="00851C54" w:rsidRPr="00851C54">
        <w:rPr>
          <w:rFonts w:ascii="Times New Roman" w:hAnsi="Times New Roman" w:cs="Times New Roman"/>
          <w:color w:val="000000" w:themeColor="text1"/>
          <w:sz w:val="32"/>
          <w:szCs w:val="32"/>
        </w:rPr>
        <w:t>540</w:t>
      </w:r>
      <w:r w:rsidRPr="00851C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</w:t>
      </w:r>
      <w:r>
        <w:rPr>
          <w:rFonts w:ascii="Times New Roman" w:hAnsi="Times New Roman" w:cs="Times New Roman"/>
          <w:sz w:val="32"/>
          <w:szCs w:val="32"/>
        </w:rPr>
        <w:t xml:space="preserve">еловек: было выдано справок и выписок из похозяйственных книг – </w:t>
      </w:r>
      <w:r w:rsidR="00333CDF">
        <w:rPr>
          <w:rFonts w:ascii="Times New Roman" w:hAnsi="Times New Roman" w:cs="Times New Roman"/>
          <w:color w:val="000000" w:themeColor="text1"/>
          <w:sz w:val="32"/>
          <w:szCs w:val="32"/>
        </w:rPr>
        <w:t>144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Совершено нотариальных действий – </w:t>
      </w:r>
      <w:r w:rsidR="00851C54" w:rsidRPr="00851C54">
        <w:rPr>
          <w:rFonts w:ascii="Times New Roman" w:hAnsi="Times New Roman" w:cs="Times New Roman"/>
          <w:color w:val="000000" w:themeColor="text1"/>
          <w:sz w:val="32"/>
          <w:szCs w:val="32"/>
        </w:rPr>
        <w:t>38</w:t>
      </w:r>
      <w:r w:rsidRPr="00851C54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1189" w:rsidRDefault="00825769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7F7F7"/>
        </w:rPr>
      </w:pPr>
      <w:r>
        <w:rPr>
          <w:rFonts w:ascii="Times New Roman" w:hAnsi="Times New Roman" w:cs="Times New Roman"/>
          <w:sz w:val="32"/>
          <w:szCs w:val="32"/>
        </w:rPr>
        <w:t>За отчетный период в Администрацию Рудаковского сельского поселения поступило 13 обращений граждан. Из них: поддержано и даны разъяснения – 13.</w:t>
      </w:r>
      <w:r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7F7F7"/>
        </w:rPr>
        <w:t xml:space="preserve"> Обращения граждан в основном были связаны с вопросами: водоснабжения, уличного освещения, обследования жилищных условий и вопросами жилищно-коммунального хозяйства.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  <w:t>В рамках реализации ст. 69.1 Федерального закона от 13.07.2015 № 218-ФЗ «О государственной регистрации недвижимости» проводятся мероприятия по выявлению правообладателей ранее учтенных объектов недвижимости, чьи права не зарегистрированы в Едином государственном реестре недвижимости (ЕГРН).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  <w:t>Права на такие объекты необходимо оформлять, так как государственная регистрация прав в ЕГРН: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  <w:t>- обеспечивает защиту имущественных прав собственников со стороны государства;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  <w:t>- необходима при совершении сделок с недвижимым имуществом;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  <w:t>- необходима при рассмотрении вопросов компенсации;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  <w:t>- необходима для подключения к инженерным сетям.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 w:rsidRPr="00851C54">
        <w:rPr>
          <w:rFonts w:ascii="Times New Roman" w:eastAsia="Times New Roman" w:hAnsi="Times New Roman"/>
          <w:color w:val="000000" w:themeColor="text1"/>
          <w:sz w:val="32"/>
          <w:szCs w:val="32"/>
        </w:rPr>
        <w:t>Обязательной регистрации подлежат все объекты капитального строительства (летние кухни, гаражи и сараи) расположенные как на территории частных домовладений, так и на территории хутора в целом.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="Times New Roman" w:hAnsi="Times New Roman"/>
          <w:color w:val="000000" w:themeColor="text1"/>
          <w:sz w:val="32"/>
          <w:szCs w:val="32"/>
        </w:rPr>
        <w:t>В</w:t>
      </w:r>
      <w:r w:rsidRPr="00851C5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случае, если принадлежащие Вам объекты не являются объектами капитального строительства либо прекратили свое существование необходимо снять их с кадастрового учета.</w:t>
      </w:r>
    </w:p>
    <w:p w:rsidR="00F61189" w:rsidRPr="00851C54" w:rsidRDefault="00825769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eastAsia="en-US"/>
        </w:rPr>
      </w:pPr>
      <w:r w:rsidRPr="00851C5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Для консультации по имеющимся вопросам необходимо обратиться в Администрацию Рудаковского сельского поселения.</w:t>
      </w:r>
    </w:p>
    <w:p w:rsidR="00F61189" w:rsidRDefault="00825769">
      <w:pPr>
        <w:suppressAutoHyphens w:val="0"/>
        <w:autoSpaceDE w:val="0"/>
        <w:autoSpaceDN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lastRenderedPageBreak/>
        <w:t>Администрацией Рудаковского сельского поселения ведется работа в направлении информационной открытости. Постоянно ведется и пополняется информацией официальный сайт Администрации Рудаковского сельского поселения. А также организована работа в системе госпаблики: организован телеграмм-канал и официальные страницы в социальных сетях Одноклассники и ВК, где размещается вся актуальная информация о деятельности Администрации поселения.</w:t>
      </w:r>
    </w:p>
    <w:p w:rsidR="00F61189" w:rsidRDefault="00825769">
      <w:pPr>
        <w:suppressAutoHyphens w:val="0"/>
        <w:autoSpaceDE w:val="0"/>
        <w:autoSpaceDN/>
        <w:spacing w:after="0"/>
        <w:ind w:firstLine="567"/>
        <w:jc w:val="center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О РАБОТЕ ВОЕННО-УЧЕТНОГО СТОЛА</w:t>
      </w:r>
    </w:p>
    <w:p w:rsidR="00F61189" w:rsidRDefault="00825769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Администрацией поселения ведется исполнение отдельных государственных полномочий в части ведения воинского учета в соответствии с требованиями закона Российской Федерации «О воинской обязанности и военной службе». </w:t>
      </w:r>
    </w:p>
    <w:p w:rsidR="00F61189" w:rsidRDefault="00825769">
      <w:pPr>
        <w:widowControl/>
        <w:shd w:val="clear" w:color="auto" w:fill="FFFFFF"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На территории Рудаковского сельского поселения на первичном воинском учете состоит </w:t>
      </w:r>
      <w:r w:rsidRPr="009553B7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398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человек, подлежащих призыву – </w:t>
      </w:r>
      <w:r w:rsidRPr="009553B7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>37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</w:rPr>
        <w:t xml:space="preserve"> человек.</w:t>
      </w:r>
    </w:p>
    <w:p w:rsidR="00F61189" w:rsidRDefault="00F61189">
      <w:pPr>
        <w:suppressAutoHyphens w:val="0"/>
        <w:autoSpaceDE w:val="0"/>
        <w:autoSpaceDN/>
        <w:ind w:firstLine="567"/>
        <w:jc w:val="center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</w:p>
    <w:p w:rsidR="00F61189" w:rsidRDefault="00825769">
      <w:pPr>
        <w:pStyle w:val="1"/>
        <w:ind w:firstLine="567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О РАБОТЕ СПЕЦИАЛИСТА МФЦ</w:t>
      </w:r>
    </w:p>
    <w:p w:rsidR="00F61189" w:rsidRDefault="0082576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базе Белокалитвинского МФЦ организовано предоставление более 370 государственных и муниципальных услуг и перечень их постоянно расширяется. Всего к сотруднику МФЦ за отчетный период было 2152 обращений, в том числе принятых дел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1126</w:t>
      </w:r>
      <w:r>
        <w:rPr>
          <w:rFonts w:ascii="Times New Roman" w:hAnsi="Times New Roman" w:cs="Times New Roman"/>
          <w:sz w:val="32"/>
          <w:szCs w:val="32"/>
        </w:rPr>
        <w:t xml:space="preserve"> и получили консультации 1026 человек.</w:t>
      </w:r>
    </w:p>
    <w:p w:rsidR="00F61189" w:rsidRDefault="00F61189" w:rsidP="00C435F1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pStyle w:val="1"/>
        <w:ind w:firstLine="567"/>
        <w:rPr>
          <w:sz w:val="32"/>
          <w:szCs w:val="32"/>
        </w:rPr>
      </w:pPr>
      <w:r>
        <w:rPr>
          <w:sz w:val="32"/>
          <w:szCs w:val="32"/>
        </w:rPr>
        <w:t>СОЦИАЛЬНАЯ ЗАЩИТА</w:t>
      </w:r>
    </w:p>
    <w:p w:rsidR="00C435F1" w:rsidRPr="00C435F1" w:rsidRDefault="00C435F1" w:rsidP="00C43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5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435F1">
        <w:rPr>
          <w:rFonts w:ascii="Times New Roman" w:hAnsi="Times New Roman" w:cs="Times New Roman"/>
          <w:b/>
          <w:bCs/>
          <w:sz w:val="28"/>
          <w:szCs w:val="28"/>
          <w:u w:val="single"/>
        </w:rPr>
        <w:t>Рудаковского сельского поселения</w:t>
      </w:r>
      <w:r w:rsidRPr="00C435F1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деятельность:</w:t>
      </w:r>
    </w:p>
    <w:p w:rsidR="00C435F1" w:rsidRPr="00C435F1" w:rsidRDefault="00C435F1" w:rsidP="00C43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5F1">
        <w:rPr>
          <w:rFonts w:ascii="Times New Roman" w:hAnsi="Times New Roman" w:cs="Times New Roman"/>
          <w:sz w:val="28"/>
          <w:szCs w:val="28"/>
        </w:rPr>
        <w:t xml:space="preserve">       0,5 отделения социального обслуживания на дому (ОСО № 14а).</w:t>
      </w:r>
    </w:p>
    <w:p w:rsidR="00C435F1" w:rsidRPr="00C435F1" w:rsidRDefault="00C435F1" w:rsidP="00C435F1">
      <w:pPr>
        <w:pStyle w:val="3"/>
        <w:ind w:firstLine="426"/>
        <w:jc w:val="both"/>
        <w:rPr>
          <w:sz w:val="28"/>
          <w:szCs w:val="28"/>
        </w:rPr>
      </w:pPr>
      <w:r w:rsidRPr="00C435F1">
        <w:rPr>
          <w:b/>
          <w:bCs/>
          <w:sz w:val="28"/>
          <w:szCs w:val="28"/>
        </w:rPr>
        <w:t>На 01.01.2026 г.</w:t>
      </w:r>
      <w:r w:rsidRPr="00C435F1">
        <w:rPr>
          <w:sz w:val="28"/>
          <w:szCs w:val="28"/>
        </w:rPr>
        <w:t xml:space="preserve"> на обслуживании состоят </w:t>
      </w:r>
      <w:r w:rsidRPr="00C435F1">
        <w:rPr>
          <w:b/>
          <w:bCs/>
          <w:sz w:val="28"/>
          <w:szCs w:val="28"/>
        </w:rPr>
        <w:t>72</w:t>
      </w:r>
      <w:r w:rsidRPr="00C435F1">
        <w:rPr>
          <w:sz w:val="28"/>
          <w:szCs w:val="28"/>
        </w:rPr>
        <w:t xml:space="preserve"> получателя социальных услуг. </w:t>
      </w:r>
    </w:p>
    <w:p w:rsidR="00C435F1" w:rsidRPr="00C435F1" w:rsidRDefault="00C435F1" w:rsidP="00C435F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35F1">
        <w:rPr>
          <w:rFonts w:ascii="Times New Roman" w:hAnsi="Times New Roman" w:cs="Times New Roman"/>
          <w:b/>
          <w:bCs/>
          <w:sz w:val="28"/>
          <w:szCs w:val="28"/>
        </w:rPr>
        <w:t xml:space="preserve">За 2025 год </w:t>
      </w:r>
      <w:r w:rsidRPr="00C435F1">
        <w:rPr>
          <w:rFonts w:ascii="Times New Roman" w:hAnsi="Times New Roman" w:cs="Times New Roman"/>
          <w:sz w:val="28"/>
          <w:szCs w:val="28"/>
        </w:rPr>
        <w:t xml:space="preserve">работниками ОСО обслужено </w:t>
      </w:r>
      <w:r w:rsidRPr="00C435F1"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Pr="00C435F1">
        <w:rPr>
          <w:rFonts w:ascii="Times New Roman" w:hAnsi="Times New Roman" w:cs="Times New Roman"/>
          <w:sz w:val="28"/>
          <w:szCs w:val="28"/>
        </w:rPr>
        <w:t xml:space="preserve"> человек, которым предоставлено </w:t>
      </w:r>
      <w:r w:rsidRPr="00C435F1">
        <w:rPr>
          <w:rFonts w:ascii="Times New Roman" w:hAnsi="Times New Roman" w:cs="Times New Roman"/>
          <w:b/>
          <w:bCs/>
          <w:sz w:val="28"/>
          <w:szCs w:val="28"/>
        </w:rPr>
        <w:t xml:space="preserve">122 </w:t>
      </w:r>
      <w:r w:rsidRPr="00C435F1">
        <w:rPr>
          <w:rFonts w:ascii="Times New Roman" w:hAnsi="Times New Roman" w:cs="Times New Roman"/>
          <w:bCs/>
          <w:sz w:val="28"/>
          <w:szCs w:val="28"/>
        </w:rPr>
        <w:t>тысячи</w:t>
      </w:r>
      <w:r w:rsidRPr="00C43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35F1">
        <w:rPr>
          <w:rFonts w:ascii="Times New Roman" w:hAnsi="Times New Roman" w:cs="Times New Roman"/>
          <w:sz w:val="28"/>
          <w:szCs w:val="28"/>
        </w:rPr>
        <w:t>услуг.</w:t>
      </w:r>
      <w:r w:rsidRPr="00C435F1">
        <w:rPr>
          <w:rFonts w:ascii="Times New Roman" w:hAnsi="Times New Roman" w:cs="Times New Roman"/>
        </w:rPr>
        <w:t xml:space="preserve"> </w:t>
      </w:r>
    </w:p>
    <w:p w:rsidR="00C435F1" w:rsidRPr="00C435F1" w:rsidRDefault="00C435F1" w:rsidP="00C435F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5F1">
        <w:rPr>
          <w:rFonts w:ascii="Times New Roman" w:hAnsi="Times New Roman" w:cs="Times New Roman"/>
          <w:b/>
          <w:bCs/>
          <w:sz w:val="28"/>
          <w:szCs w:val="28"/>
        </w:rPr>
        <w:t xml:space="preserve">         Мобильная бригада </w:t>
      </w:r>
      <w:r w:rsidRPr="00C435F1">
        <w:rPr>
          <w:rFonts w:ascii="Times New Roman" w:hAnsi="Times New Roman" w:cs="Times New Roman"/>
          <w:bCs/>
          <w:sz w:val="28"/>
          <w:szCs w:val="28"/>
        </w:rPr>
        <w:t>выезжала на территорию Рудаковского поселения 2 раза.</w:t>
      </w:r>
      <w:r w:rsidRPr="00C43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35F1">
        <w:rPr>
          <w:rFonts w:ascii="Times New Roman" w:hAnsi="Times New Roman" w:cs="Times New Roman"/>
          <w:bCs/>
          <w:sz w:val="28"/>
          <w:szCs w:val="28"/>
        </w:rPr>
        <w:t xml:space="preserve">Помощь оказана </w:t>
      </w:r>
      <w:r w:rsidRPr="00C435F1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C435F1">
        <w:rPr>
          <w:rFonts w:ascii="Times New Roman" w:hAnsi="Times New Roman" w:cs="Times New Roman"/>
          <w:bCs/>
          <w:sz w:val="28"/>
          <w:szCs w:val="28"/>
        </w:rPr>
        <w:t xml:space="preserve"> гражданам.   </w:t>
      </w:r>
    </w:p>
    <w:p w:rsidR="00C435F1" w:rsidRPr="00C435F1" w:rsidRDefault="00C435F1" w:rsidP="00C435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5F1">
        <w:rPr>
          <w:rFonts w:ascii="Times New Roman" w:hAnsi="Times New Roman" w:cs="Times New Roman"/>
          <w:sz w:val="28"/>
          <w:szCs w:val="28"/>
        </w:rPr>
        <w:t xml:space="preserve">         На территории работают постоянно </w:t>
      </w:r>
      <w:r w:rsidRPr="00C435F1">
        <w:rPr>
          <w:rFonts w:ascii="Times New Roman" w:hAnsi="Times New Roman" w:cs="Times New Roman"/>
          <w:b/>
          <w:sz w:val="28"/>
          <w:szCs w:val="28"/>
        </w:rPr>
        <w:t>2</w:t>
      </w:r>
      <w:r w:rsidRPr="00C435F1">
        <w:rPr>
          <w:rFonts w:ascii="Times New Roman" w:hAnsi="Times New Roman" w:cs="Times New Roman"/>
          <w:sz w:val="28"/>
          <w:szCs w:val="28"/>
        </w:rPr>
        <w:t xml:space="preserve"> бригады «Семейного подряда», остальные формируются по мере необходимости.</w:t>
      </w:r>
    </w:p>
    <w:p w:rsidR="00C435F1" w:rsidRPr="00C435F1" w:rsidRDefault="00C435F1" w:rsidP="00C435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5F1">
        <w:rPr>
          <w:rFonts w:ascii="Times New Roman" w:hAnsi="Times New Roman" w:cs="Times New Roman"/>
          <w:sz w:val="28"/>
          <w:szCs w:val="28"/>
        </w:rPr>
        <w:t xml:space="preserve">        Сотрудники структурных подразделений на территории Рудаковского сельского поселения принимают участие в оказание помощи участникам СВО, участвуют в сборе средств для приобретения необходимого для нужд бойцов СВО.  </w:t>
      </w:r>
    </w:p>
    <w:p w:rsidR="00C435F1" w:rsidRPr="00C435F1" w:rsidRDefault="00C435F1" w:rsidP="00C435F1">
      <w:pPr>
        <w:spacing w:before="19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C435F1">
        <w:rPr>
          <w:rFonts w:ascii="Times New Roman" w:hAnsi="Times New Roman" w:cs="Times New Roman"/>
          <w:sz w:val="28"/>
          <w:szCs w:val="28"/>
        </w:rPr>
        <w:t xml:space="preserve">         На момент подготовки информации вопросов по социальному обслуживанию</w:t>
      </w:r>
      <w:r w:rsidRPr="004E2B3D">
        <w:rPr>
          <w:sz w:val="28"/>
          <w:szCs w:val="28"/>
        </w:rPr>
        <w:t xml:space="preserve">, </w:t>
      </w:r>
      <w:r w:rsidRPr="00C435F1">
        <w:rPr>
          <w:rFonts w:ascii="Times New Roman" w:hAnsi="Times New Roman" w:cs="Times New Roman"/>
          <w:sz w:val="28"/>
          <w:szCs w:val="28"/>
        </w:rPr>
        <w:t>обращений от жителей Рудаковского сельского поселения не поступало.</w:t>
      </w:r>
    </w:p>
    <w:p w:rsidR="00F61189" w:rsidRDefault="00F6118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БЮДЖЕТНЫЕ УЧРЕЖДЕНИЯ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Бюджетные учреждения поселения работают в штатном режиме.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ab/>
        <w:t xml:space="preserve">В Детском саду № 72 «Красная шапочка» средняя посещаемость за 2025 год составила – </w:t>
      </w:r>
      <w:r w:rsidR="00851C54" w:rsidRPr="00851C5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28</w:t>
      </w: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</w:t>
      </w:r>
      <w:r w:rsidR="00C435F1"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детей</w:t>
      </w: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. На данный момент посещает </w:t>
      </w:r>
      <w:r w:rsidR="00851C54" w:rsidRPr="00851C5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25</w:t>
      </w: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детей.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В Ленинской средней общеобразовательной школе по состоянию на 01.</w:t>
      </w:r>
      <w:r w:rsidR="00C435F1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01</w:t>
      </w:r>
      <w:r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.202</w:t>
      </w:r>
      <w:r w:rsidR="00C435F1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6</w:t>
      </w:r>
      <w:r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 xml:space="preserve"> года учатся </w:t>
      </w:r>
      <w:r w:rsidR="00851C54" w:rsidRPr="00851C5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152</w:t>
      </w:r>
      <w:r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 xml:space="preserve"> детей.  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>Медицинское обслуживание жителей поселения осуществляется в здании модульной амбулатории х. Ленина. Работниками амбулатории оказываются медицинская и консультативная помощь жителям поселения и не только.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На территории осуществляет свою деятельность Дом-интернат для престарелых и инвалидов областного подчинения, в котором постоянно проживает </w:t>
      </w:r>
      <w:r w:rsidRPr="00851C5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en-US"/>
        </w:rPr>
        <w:t>50</w:t>
      </w:r>
      <w:r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  <w:t xml:space="preserve"> человека, которых обслуживают 48 человек, из них 30 жителей нашего поселения.</w:t>
      </w:r>
    </w:p>
    <w:p w:rsidR="00F61189" w:rsidRDefault="0082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Опорной базой проведения культурно-просветительных мероприятий среди населения, а также организации культурного отдыха, является Рудаковская клубная система.</w:t>
      </w:r>
    </w:p>
    <w:p w:rsidR="00333CDF" w:rsidRPr="00333CDF" w:rsidRDefault="00825769" w:rsidP="00333C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33CDF"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 xml:space="preserve">На сегодняшний день, Рудаковский сельский клуб и Ленинский сельский Дом культуры работают в штатном режиме, согласно муниципального задания и перспективного плана на 2026 год. </w:t>
      </w:r>
    </w:p>
    <w:p w:rsidR="00333CDF" w:rsidRPr="00333CDF" w:rsidRDefault="00333CDF" w:rsidP="00333C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</w:pP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>Рудаковская клубная система активн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 xml:space="preserve">о принимает участие в районных </w:t>
      </w: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>мероприятиях. Участвует в различных тематических фото – выставках и выставках детского рисунка, принимали участие в районной выставке, посвященной Дню работников сельского хозяйства, совместно с нашими предпринимателями Виктором Владимировичем Керенцевым, Сергеем Федоровичем и Еленой Васильевной Минаевыми. Огромное им спасибо за предоставленную продукцию.  Также участвовали в районной выставке ко Дню народного единства, достойно представили уголок национального быта республики Таджикистана.</w:t>
      </w:r>
    </w:p>
    <w:p w:rsidR="00333CDF" w:rsidRPr="00333CDF" w:rsidRDefault="00333CDF" w:rsidP="00333C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</w:pP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>Вокальный коллектив «Горлица» принимал участие в III Межрайонном фестивале народного творчества «Казачья вольная душа» в г.Морозовск.</w:t>
      </w:r>
    </w:p>
    <w:p w:rsidR="00333CDF" w:rsidRPr="00333CDF" w:rsidRDefault="00333CDF" w:rsidP="00333C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</w:pP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 xml:space="preserve">    На постоянной основе проводятся патриотические мероприятия, мероприятия антинаркотической направленности и пропагандирующие ЗОЖ, для молодежи реализуется программа «Пушкинская карта»</w:t>
      </w:r>
    </w:p>
    <w:p w:rsidR="00333CDF" w:rsidRPr="00333CDF" w:rsidRDefault="00333CDF" w:rsidP="00333CDF">
      <w:pPr>
        <w:tabs>
          <w:tab w:val="left" w:pos="195"/>
        </w:tabs>
        <w:spacing w:after="0" w:line="100" w:lineRule="atLeast"/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</w:pP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ab/>
      </w: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ab/>
        <w:t>В учреждениях регулярно проводятся сборы гуманитарной помощи для солдат, участвующих в СВО и патриотические акции в поддержку Российской армии. Так в Рудаковском сельском клубе   организовано плетение маскиро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>вочных сетей для военнослужащих</w:t>
      </w: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 xml:space="preserve">, также сельский </w:t>
      </w: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lastRenderedPageBreak/>
        <w:t xml:space="preserve">клуб сотрудничает с семьями мобилизованных, уделяя им особое внимание, организовываются мероприятия с их участием. </w:t>
      </w:r>
    </w:p>
    <w:p w:rsidR="00333CDF" w:rsidRPr="00333CDF" w:rsidRDefault="00333CDF" w:rsidP="00333CDF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eastAsia="ar-SA"/>
        </w:rPr>
      </w:pPr>
      <w:r w:rsidRPr="00333CDF">
        <w:rPr>
          <w:rFonts w:ascii="Times New Roman" w:hAnsi="Times New Roman" w:cs="Times New Roman"/>
          <w:color w:val="000000" w:themeColor="text1"/>
          <w:sz w:val="32"/>
          <w:szCs w:val="32"/>
          <w:lang w:eastAsia="ar-SA"/>
        </w:rPr>
        <w:t xml:space="preserve">Ленинский СДК и Рудаковский СК являются частым гостем в ДИПИ х. Ленина, а также совместно сотрудничают с библиотекой и Ленинской казачьей школой. </w:t>
      </w:r>
    </w:p>
    <w:p w:rsidR="00F61189" w:rsidRDefault="00F61189" w:rsidP="00333C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ЭЛЕКТРОСНАБЖЕНИЕ</w:t>
      </w:r>
    </w:p>
    <w:p w:rsidR="00F61189" w:rsidRPr="0057000B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</w:pPr>
      <w:r w:rsidRPr="0057000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В 2025 году выполнены работы по оснащению уличным наружным освещением участков автомобильных дорог х. Ленина и в х. Рудаков. Всего было установлено 4 фонаря и произведена замена 60 ламп, а также проведен технический ремонт фонарей уличного освещения. Всего на данные цели в бюджете поселения было запланировано 50,0 тыс. рублей. Средства исполнены в полном объеме.</w:t>
      </w:r>
    </w:p>
    <w:p w:rsidR="00F61189" w:rsidRDefault="00F61189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widowControl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ДОРОЖНОЕ ХОЗЯЙСТВО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С целью обеспечения безопасного движения в хуторах поселения в бюджете поселения на 2025 год было заложено 792,0 тыс. рублей. Средства исполнены в </w:t>
      </w:r>
      <w:r w:rsidR="00D53B72" w:rsidRPr="0057000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полном объеме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Проведены работы по грейдированию и частичной подсыпке внутрипоселковых дорог в х. Ленина по ул. Лени</w:t>
      </w:r>
      <w:r w:rsidR="0057000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на, ул. Кизевича, ул. Песчаная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, ул. Комарова, ул. К. Маркса. х. Рудаков ул. Гоголя, ул. Центральная, ул. Школьная.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>С целью обеспечения безопасного дорожного движения в хуторах поселения было проведено обновление дорожной разметки на всей протяженности ул. Ленина х. Ленина (нанесена горизонтальная разметка). Обновлены разметки-пешеходные переходы в количестве 3 шт. и одной искусственной неровности (лежачий полицейский). На данные цели заложено 180,0 тыс. рублей. Средства исполнены в полном объеме.</w:t>
      </w:r>
    </w:p>
    <w:p w:rsidR="00F61189" w:rsidRDefault="00825769">
      <w:pPr>
        <w:keepNext/>
        <w:widowControl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БЛАГОУСТРОЙСТВО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>За отчетный период 2025 года было проведено более 35 субботников, весенний месячник чистоты. В отчетном периоде н</w:t>
      </w:r>
      <w:r w:rsidR="00771D06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еоднократно проводилась работа 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по ликвидации несанкционированных свалок. По фактам несоблюдения и нарушения правил благоустройства было составлено </w:t>
      </w:r>
      <w:r w:rsidR="00C975BA">
        <w:rPr>
          <w:rFonts w:ascii="Times New Roman" w:eastAsia="Times New Roman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протокола об административных правонарушениях. </w:t>
      </w:r>
    </w:p>
    <w:p w:rsidR="00F61189" w:rsidRDefault="00825769" w:rsidP="00C975BA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В целях соблюдения санитарно-эпидемиологического законодательства, охраны жизни и здоровья граждан, была проведена акарицидная обработка мест массового скопления граждан, в том числе территории кладбищ, территорий общего пользования, мест выпаса скота. </w:t>
      </w:r>
    </w:p>
    <w:p w:rsidR="00C975BA" w:rsidRDefault="00C975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C975BA" w:rsidRDefault="00C975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АНТИНАРКОТИЧЕСКАЯ РАБОТА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Антинаркотическая работа проводится согласно плану мероприятий по противодействию распространения наркомании и алкоголизма на территории нашего поселения. </w:t>
      </w:r>
    </w:p>
    <w:p w:rsidR="00F61189" w:rsidRPr="0057000B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Специалистами Администрации Рудаковского сельского поселения совместно с участковым уполномоченным полиции, при поддержке добровольных народных дружинников за отчетный период проведено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7 рейдов по выявлению и уничтожению дикорастущей конопли. Было скошено и уничтожено </w:t>
      </w:r>
      <w:r w:rsidRPr="0057000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 xml:space="preserve">7 очага произрастания конопли общей площадью 235 кв.м. примерной массой 390 кг. </w:t>
      </w:r>
    </w:p>
    <w:p w:rsidR="00F61189" w:rsidRDefault="00F61189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ВОПРОСЫ ГО И ЧС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  <w:t>Наше поселение находится в зоне риска в плане возникновения ландшафтных пожаров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В связи с установлением с 30.04.2025 года по 15.10.2025 года высокого температурного режима и в условиях повышенной пожарной опасности </w:t>
      </w:r>
      <w:r>
        <w:rPr>
          <w:rFonts w:ascii="Times New Roman" w:hAnsi="Times New Roman" w:cs="Times New Roman"/>
          <w:sz w:val="32"/>
          <w:szCs w:val="32"/>
        </w:rPr>
        <w:t xml:space="preserve">на территории Рудаковского сельского поселения действовал особый противопожарный режим. В связи с этим была организована </w:t>
      </w:r>
      <w:r>
        <w:rPr>
          <w:rFonts w:ascii="Times New Roman" w:eastAsia="Calibri" w:hAnsi="Times New Roman" w:cs="Times New Roman"/>
          <w:sz w:val="32"/>
          <w:szCs w:val="32"/>
        </w:rPr>
        <w:t>межведомственная группа по контролю за недопущением выжигания сухой травянистой растительности и мусора на территории муниципального образования «Рудаковское сельское поселение»</w:t>
      </w:r>
      <w:r>
        <w:rPr>
          <w:rFonts w:ascii="Times New Roman" w:hAnsi="Times New Roman" w:cs="Times New Roman"/>
          <w:sz w:val="32"/>
          <w:szCs w:val="32"/>
        </w:rPr>
        <w:t xml:space="preserve">. Ежедневно проводились рейды по территории поселения. Членами межведомственной группы проводится разъяснительная работа с населением о мерах пожарной безопасности и действиях при пожаре в быту, с вручением памяток (под роспись) на соответствующую тематику. </w:t>
      </w: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В 1 квартале 2025 года была проведена опашка населенных пунктов, протяженность которых составила 22,2 км. </w:t>
      </w:r>
    </w:p>
    <w:p w:rsidR="00F61189" w:rsidRDefault="00F61189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61189" w:rsidRDefault="00825769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</w:rPr>
        <w:t>На территории Ленинской СОШ оборудовано – убежище-полуподвальное помещение на случай непредвиденных ситуаций. Помещение соответствует требованиям ГО ЧС.</w:t>
      </w:r>
    </w:p>
    <w:p w:rsidR="00F61189" w:rsidRDefault="00F61189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</w:p>
    <w:p w:rsidR="00F61189" w:rsidRDefault="00825769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Все, что было сделано на территории нашего поселения - это итог совместных усилий </w:t>
      </w:r>
      <w:r w:rsidR="00C975BA">
        <w:rPr>
          <w:sz w:val="32"/>
          <w:szCs w:val="32"/>
        </w:rPr>
        <w:t>А</w:t>
      </w:r>
      <w:r>
        <w:rPr>
          <w:sz w:val="32"/>
          <w:szCs w:val="32"/>
        </w:rPr>
        <w:t>дминистрации, всего депутатского корпуса поселения, предприятий, организаций, учреждений, расположенных на территории поселения, жителей поселения. Убежден, что мы совместно сможем найти рычаги воздействия на еще не решенные проблемы, и реализуем намеченные планы. Н</w:t>
      </w:r>
      <w:r w:rsidR="00771D06">
        <w:rPr>
          <w:sz w:val="32"/>
          <w:szCs w:val="32"/>
        </w:rPr>
        <w:t>о есть проблемы, которые нельзя</w:t>
      </w:r>
      <w:r>
        <w:rPr>
          <w:sz w:val="32"/>
          <w:szCs w:val="32"/>
        </w:rPr>
        <w:t xml:space="preserve"> решить сиюминутно.</w:t>
      </w:r>
    </w:p>
    <w:p w:rsidR="00F61189" w:rsidRDefault="00825769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Задачи, которые мы ставим перед собой - это задачи, которые поддерживают большинство наших жителей. Мы едины в самом главном: все мы хотим стабильности и только вместе с вами еще многое </w:t>
      </w:r>
      <w:r>
        <w:rPr>
          <w:sz w:val="32"/>
          <w:szCs w:val="32"/>
        </w:rPr>
        <w:lastRenderedPageBreak/>
        <w:t>сделаем.  Как все сельские поселения района, мы работаем на перспективу, и планов много.</w:t>
      </w:r>
    </w:p>
    <w:p w:rsidR="00F61189" w:rsidRDefault="00825769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>В заключение позвольте мн</w:t>
      </w:r>
      <w:r w:rsidR="0057000B">
        <w:rPr>
          <w:sz w:val="32"/>
          <w:szCs w:val="32"/>
          <w:shd w:val="clear" w:color="auto" w:fill="FFFFFF"/>
        </w:rPr>
        <w:t xml:space="preserve">е выразить благодарность Главе </w:t>
      </w:r>
      <w:r>
        <w:rPr>
          <w:sz w:val="32"/>
          <w:szCs w:val="32"/>
          <w:shd w:val="clear" w:color="auto" w:fill="FFFFFF"/>
        </w:rPr>
        <w:t>Администрации Белокалитвинского района О.А. Мельниковой, нашему депутатскому корпусу, руководителям наших предприятий и учреждений, индивидуальным предпринимателям, и всем жителям нашего поселения за работу и помощь в текущем году. Наши совместные усилия, участие каждого из Вас позволят сделать наше поселение именно таким, каким мы все хотим его видеть. Спасибо всем!  </w:t>
      </w:r>
    </w:p>
    <w:p w:rsidR="00F61189" w:rsidRDefault="00F6118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F61189">
      <w:pgSz w:w="11906" w:h="16838"/>
      <w:pgMar w:top="1134" w:right="566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46" w:rsidRDefault="00676146">
      <w:pPr>
        <w:spacing w:line="240" w:lineRule="auto"/>
      </w:pPr>
      <w:r>
        <w:separator/>
      </w:r>
    </w:p>
  </w:endnote>
  <w:endnote w:type="continuationSeparator" w:id="0">
    <w:p w:rsidR="00676146" w:rsidRDefault="00676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46" w:rsidRDefault="00676146">
      <w:pPr>
        <w:spacing w:after="0"/>
      </w:pPr>
      <w:r>
        <w:separator/>
      </w:r>
    </w:p>
  </w:footnote>
  <w:footnote w:type="continuationSeparator" w:id="0">
    <w:p w:rsidR="00676146" w:rsidRDefault="006761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454"/>
    <w:rsid w:val="00002303"/>
    <w:rsid w:val="0000261D"/>
    <w:rsid w:val="00006050"/>
    <w:rsid w:val="00007AAF"/>
    <w:rsid w:val="00010296"/>
    <w:rsid w:val="00010F73"/>
    <w:rsid w:val="00015748"/>
    <w:rsid w:val="000202B2"/>
    <w:rsid w:val="00020D09"/>
    <w:rsid w:val="00021D4B"/>
    <w:rsid w:val="000258CE"/>
    <w:rsid w:val="00025A71"/>
    <w:rsid w:val="00026586"/>
    <w:rsid w:val="00034BBF"/>
    <w:rsid w:val="00036A33"/>
    <w:rsid w:val="0004014D"/>
    <w:rsid w:val="000471BB"/>
    <w:rsid w:val="00052542"/>
    <w:rsid w:val="00053C3A"/>
    <w:rsid w:val="00055149"/>
    <w:rsid w:val="0006609B"/>
    <w:rsid w:val="000700DA"/>
    <w:rsid w:val="000747A6"/>
    <w:rsid w:val="0007758C"/>
    <w:rsid w:val="00090CC8"/>
    <w:rsid w:val="000954FE"/>
    <w:rsid w:val="00097E58"/>
    <w:rsid w:val="000A4906"/>
    <w:rsid w:val="000A7DB9"/>
    <w:rsid w:val="000B4906"/>
    <w:rsid w:val="000C11DD"/>
    <w:rsid w:val="000D6A31"/>
    <w:rsid w:val="000E05DB"/>
    <w:rsid w:val="000E078B"/>
    <w:rsid w:val="000E0FB7"/>
    <w:rsid w:val="000E7275"/>
    <w:rsid w:val="000F3192"/>
    <w:rsid w:val="0010002D"/>
    <w:rsid w:val="001116A8"/>
    <w:rsid w:val="00115A79"/>
    <w:rsid w:val="00115BDC"/>
    <w:rsid w:val="00125A20"/>
    <w:rsid w:val="00143DF0"/>
    <w:rsid w:val="001516DD"/>
    <w:rsid w:val="00151EE6"/>
    <w:rsid w:val="001617C2"/>
    <w:rsid w:val="00163113"/>
    <w:rsid w:val="00166F4E"/>
    <w:rsid w:val="001723E2"/>
    <w:rsid w:val="001730A1"/>
    <w:rsid w:val="001762AC"/>
    <w:rsid w:val="00177527"/>
    <w:rsid w:val="00177F54"/>
    <w:rsid w:val="001815FD"/>
    <w:rsid w:val="001827FE"/>
    <w:rsid w:val="00184041"/>
    <w:rsid w:val="00190E4D"/>
    <w:rsid w:val="00192891"/>
    <w:rsid w:val="00193E62"/>
    <w:rsid w:val="001A5968"/>
    <w:rsid w:val="001A5E59"/>
    <w:rsid w:val="001A64BD"/>
    <w:rsid w:val="001B0730"/>
    <w:rsid w:val="001B7636"/>
    <w:rsid w:val="001C237A"/>
    <w:rsid w:val="001D0162"/>
    <w:rsid w:val="001D3220"/>
    <w:rsid w:val="001E0A36"/>
    <w:rsid w:val="001E6DFF"/>
    <w:rsid w:val="001E74CF"/>
    <w:rsid w:val="00204695"/>
    <w:rsid w:val="0020754E"/>
    <w:rsid w:val="00210FDE"/>
    <w:rsid w:val="002150DD"/>
    <w:rsid w:val="002356F8"/>
    <w:rsid w:val="0023627C"/>
    <w:rsid w:val="0024181E"/>
    <w:rsid w:val="00241E87"/>
    <w:rsid w:val="00251EEF"/>
    <w:rsid w:val="00253BE0"/>
    <w:rsid w:val="00254093"/>
    <w:rsid w:val="00255AD7"/>
    <w:rsid w:val="00261EB1"/>
    <w:rsid w:val="002620F4"/>
    <w:rsid w:val="00262C92"/>
    <w:rsid w:val="00262F66"/>
    <w:rsid w:val="002636D8"/>
    <w:rsid w:val="00266F55"/>
    <w:rsid w:val="00267533"/>
    <w:rsid w:val="00270E32"/>
    <w:rsid w:val="002810D2"/>
    <w:rsid w:val="00283142"/>
    <w:rsid w:val="002860A7"/>
    <w:rsid w:val="002860E0"/>
    <w:rsid w:val="00295691"/>
    <w:rsid w:val="002A1C07"/>
    <w:rsid w:val="002B7039"/>
    <w:rsid w:val="002C5146"/>
    <w:rsid w:val="002D23C2"/>
    <w:rsid w:val="002D5E19"/>
    <w:rsid w:val="002E02B4"/>
    <w:rsid w:val="002F47B4"/>
    <w:rsid w:val="00300D2A"/>
    <w:rsid w:val="00304A6F"/>
    <w:rsid w:val="00312944"/>
    <w:rsid w:val="00314521"/>
    <w:rsid w:val="00317561"/>
    <w:rsid w:val="003314F6"/>
    <w:rsid w:val="00331AD4"/>
    <w:rsid w:val="00333CDF"/>
    <w:rsid w:val="003352AF"/>
    <w:rsid w:val="00336828"/>
    <w:rsid w:val="003374C2"/>
    <w:rsid w:val="00337E27"/>
    <w:rsid w:val="00344062"/>
    <w:rsid w:val="00344568"/>
    <w:rsid w:val="00346561"/>
    <w:rsid w:val="00347EDD"/>
    <w:rsid w:val="0035515B"/>
    <w:rsid w:val="00355647"/>
    <w:rsid w:val="003563EA"/>
    <w:rsid w:val="00363BE3"/>
    <w:rsid w:val="00365EB8"/>
    <w:rsid w:val="003703EA"/>
    <w:rsid w:val="0037158D"/>
    <w:rsid w:val="00381980"/>
    <w:rsid w:val="0038608D"/>
    <w:rsid w:val="00393E3F"/>
    <w:rsid w:val="003A040B"/>
    <w:rsid w:val="003A1C4F"/>
    <w:rsid w:val="003A1D8D"/>
    <w:rsid w:val="003B3F52"/>
    <w:rsid w:val="003B5225"/>
    <w:rsid w:val="003B5ACF"/>
    <w:rsid w:val="003C020C"/>
    <w:rsid w:val="003C0327"/>
    <w:rsid w:val="003C4353"/>
    <w:rsid w:val="003D0A1C"/>
    <w:rsid w:val="003E515F"/>
    <w:rsid w:val="003E72C5"/>
    <w:rsid w:val="003E7FE4"/>
    <w:rsid w:val="003F36F9"/>
    <w:rsid w:val="003F6C28"/>
    <w:rsid w:val="00401026"/>
    <w:rsid w:val="0041350A"/>
    <w:rsid w:val="00420227"/>
    <w:rsid w:val="00424E99"/>
    <w:rsid w:val="00426D0D"/>
    <w:rsid w:val="00427DFE"/>
    <w:rsid w:val="004305E2"/>
    <w:rsid w:val="00433FB0"/>
    <w:rsid w:val="00434D45"/>
    <w:rsid w:val="00434F6D"/>
    <w:rsid w:val="00436A28"/>
    <w:rsid w:val="00436C39"/>
    <w:rsid w:val="00440267"/>
    <w:rsid w:val="00440EEF"/>
    <w:rsid w:val="004636AF"/>
    <w:rsid w:val="0046756D"/>
    <w:rsid w:val="004717FF"/>
    <w:rsid w:val="00472DFC"/>
    <w:rsid w:val="00475A56"/>
    <w:rsid w:val="00491251"/>
    <w:rsid w:val="00491AD4"/>
    <w:rsid w:val="00496DC4"/>
    <w:rsid w:val="004A67CB"/>
    <w:rsid w:val="004B2A17"/>
    <w:rsid w:val="004B2FE3"/>
    <w:rsid w:val="004B4F64"/>
    <w:rsid w:val="004C0B26"/>
    <w:rsid w:val="004C7D68"/>
    <w:rsid w:val="004D0533"/>
    <w:rsid w:val="004D34E0"/>
    <w:rsid w:val="004D37F7"/>
    <w:rsid w:val="004D7110"/>
    <w:rsid w:val="004E06CE"/>
    <w:rsid w:val="004E1899"/>
    <w:rsid w:val="004E3FA2"/>
    <w:rsid w:val="004E55C8"/>
    <w:rsid w:val="004E7BED"/>
    <w:rsid w:val="004E7C83"/>
    <w:rsid w:val="004F00F9"/>
    <w:rsid w:val="004F0C07"/>
    <w:rsid w:val="004F4384"/>
    <w:rsid w:val="004F43C5"/>
    <w:rsid w:val="004F7E94"/>
    <w:rsid w:val="00515FF9"/>
    <w:rsid w:val="005160A5"/>
    <w:rsid w:val="0052425D"/>
    <w:rsid w:val="0052585A"/>
    <w:rsid w:val="00526C23"/>
    <w:rsid w:val="0052799F"/>
    <w:rsid w:val="00555192"/>
    <w:rsid w:val="005629C1"/>
    <w:rsid w:val="005644C5"/>
    <w:rsid w:val="00566EA3"/>
    <w:rsid w:val="0057000B"/>
    <w:rsid w:val="0057060D"/>
    <w:rsid w:val="00573F81"/>
    <w:rsid w:val="00575C7A"/>
    <w:rsid w:val="0057710B"/>
    <w:rsid w:val="005821C2"/>
    <w:rsid w:val="00590354"/>
    <w:rsid w:val="00590770"/>
    <w:rsid w:val="00592EDA"/>
    <w:rsid w:val="005A1162"/>
    <w:rsid w:val="005A5A6E"/>
    <w:rsid w:val="005A606E"/>
    <w:rsid w:val="005A60A1"/>
    <w:rsid w:val="005B5B30"/>
    <w:rsid w:val="005C05F9"/>
    <w:rsid w:val="005C4B24"/>
    <w:rsid w:val="005C649E"/>
    <w:rsid w:val="005C6C99"/>
    <w:rsid w:val="005D0186"/>
    <w:rsid w:val="005D2EA0"/>
    <w:rsid w:val="005D4262"/>
    <w:rsid w:val="005E40E1"/>
    <w:rsid w:val="005E5A9D"/>
    <w:rsid w:val="005F1073"/>
    <w:rsid w:val="005F3834"/>
    <w:rsid w:val="005F531A"/>
    <w:rsid w:val="005F5AF6"/>
    <w:rsid w:val="005F6ACD"/>
    <w:rsid w:val="00601A2C"/>
    <w:rsid w:val="00604F32"/>
    <w:rsid w:val="00605CD2"/>
    <w:rsid w:val="006069D9"/>
    <w:rsid w:val="00606DD2"/>
    <w:rsid w:val="0060738E"/>
    <w:rsid w:val="00610008"/>
    <w:rsid w:val="006109EF"/>
    <w:rsid w:val="006114BE"/>
    <w:rsid w:val="00614B36"/>
    <w:rsid w:val="0061578A"/>
    <w:rsid w:val="006159B6"/>
    <w:rsid w:val="00620D86"/>
    <w:rsid w:val="00621FE0"/>
    <w:rsid w:val="00625814"/>
    <w:rsid w:val="00627953"/>
    <w:rsid w:val="006312D5"/>
    <w:rsid w:val="0063422C"/>
    <w:rsid w:val="00634D10"/>
    <w:rsid w:val="00641C40"/>
    <w:rsid w:val="00655E0B"/>
    <w:rsid w:val="00662E25"/>
    <w:rsid w:val="00664D6A"/>
    <w:rsid w:val="0066642F"/>
    <w:rsid w:val="00675EE0"/>
    <w:rsid w:val="00676146"/>
    <w:rsid w:val="00676499"/>
    <w:rsid w:val="00677C47"/>
    <w:rsid w:val="0068159C"/>
    <w:rsid w:val="00684EC7"/>
    <w:rsid w:val="00684F12"/>
    <w:rsid w:val="006922AB"/>
    <w:rsid w:val="00694D62"/>
    <w:rsid w:val="00695C4C"/>
    <w:rsid w:val="006A2B04"/>
    <w:rsid w:val="006B0090"/>
    <w:rsid w:val="006B271D"/>
    <w:rsid w:val="006B2A68"/>
    <w:rsid w:val="006B2F5C"/>
    <w:rsid w:val="006B3A1B"/>
    <w:rsid w:val="006B6595"/>
    <w:rsid w:val="006C74BC"/>
    <w:rsid w:val="006D4E94"/>
    <w:rsid w:val="006F123F"/>
    <w:rsid w:val="006F1E0E"/>
    <w:rsid w:val="006F203B"/>
    <w:rsid w:val="006F2895"/>
    <w:rsid w:val="006F72ED"/>
    <w:rsid w:val="00706393"/>
    <w:rsid w:val="00714761"/>
    <w:rsid w:val="007163FB"/>
    <w:rsid w:val="00716A80"/>
    <w:rsid w:val="00721BB0"/>
    <w:rsid w:val="00723349"/>
    <w:rsid w:val="00731ADF"/>
    <w:rsid w:val="00731CCE"/>
    <w:rsid w:val="00732C62"/>
    <w:rsid w:val="0074532E"/>
    <w:rsid w:val="007454AF"/>
    <w:rsid w:val="007512AF"/>
    <w:rsid w:val="00755022"/>
    <w:rsid w:val="00757332"/>
    <w:rsid w:val="00767DD5"/>
    <w:rsid w:val="00771D06"/>
    <w:rsid w:val="007775EB"/>
    <w:rsid w:val="007778A9"/>
    <w:rsid w:val="00777ECA"/>
    <w:rsid w:val="0078339C"/>
    <w:rsid w:val="0078367F"/>
    <w:rsid w:val="00785DB2"/>
    <w:rsid w:val="007904BB"/>
    <w:rsid w:val="00790911"/>
    <w:rsid w:val="00791242"/>
    <w:rsid w:val="007969DE"/>
    <w:rsid w:val="007A079D"/>
    <w:rsid w:val="007A4326"/>
    <w:rsid w:val="007A6CDE"/>
    <w:rsid w:val="007B0863"/>
    <w:rsid w:val="007B1E26"/>
    <w:rsid w:val="007B373D"/>
    <w:rsid w:val="007B4205"/>
    <w:rsid w:val="007B5578"/>
    <w:rsid w:val="007B5C1A"/>
    <w:rsid w:val="007B647D"/>
    <w:rsid w:val="007B70B7"/>
    <w:rsid w:val="007C3F15"/>
    <w:rsid w:val="007D14BA"/>
    <w:rsid w:val="007D352B"/>
    <w:rsid w:val="007E0872"/>
    <w:rsid w:val="007E30D7"/>
    <w:rsid w:val="007E436B"/>
    <w:rsid w:val="007E547A"/>
    <w:rsid w:val="007E5824"/>
    <w:rsid w:val="0080181B"/>
    <w:rsid w:val="00801CE4"/>
    <w:rsid w:val="0080577F"/>
    <w:rsid w:val="0081282D"/>
    <w:rsid w:val="00825769"/>
    <w:rsid w:val="00830A1F"/>
    <w:rsid w:val="00831186"/>
    <w:rsid w:val="00835126"/>
    <w:rsid w:val="00836099"/>
    <w:rsid w:val="00840ACE"/>
    <w:rsid w:val="00840F17"/>
    <w:rsid w:val="0085105E"/>
    <w:rsid w:val="00851C54"/>
    <w:rsid w:val="00855451"/>
    <w:rsid w:val="00856124"/>
    <w:rsid w:val="00861DC3"/>
    <w:rsid w:val="008650AA"/>
    <w:rsid w:val="00867A46"/>
    <w:rsid w:val="00872204"/>
    <w:rsid w:val="00874EFA"/>
    <w:rsid w:val="008760E3"/>
    <w:rsid w:val="00876610"/>
    <w:rsid w:val="008767BE"/>
    <w:rsid w:val="00883454"/>
    <w:rsid w:val="00885E6B"/>
    <w:rsid w:val="00891B04"/>
    <w:rsid w:val="00893864"/>
    <w:rsid w:val="008941CB"/>
    <w:rsid w:val="00896594"/>
    <w:rsid w:val="00896B5B"/>
    <w:rsid w:val="008A1442"/>
    <w:rsid w:val="008A7323"/>
    <w:rsid w:val="008A7D2E"/>
    <w:rsid w:val="008B0191"/>
    <w:rsid w:val="008B3249"/>
    <w:rsid w:val="008C51FF"/>
    <w:rsid w:val="008C5A56"/>
    <w:rsid w:val="008D4083"/>
    <w:rsid w:val="008E19F7"/>
    <w:rsid w:val="008E380B"/>
    <w:rsid w:val="008E3A67"/>
    <w:rsid w:val="008E5BFB"/>
    <w:rsid w:val="008F5DF9"/>
    <w:rsid w:val="00903379"/>
    <w:rsid w:val="0090770E"/>
    <w:rsid w:val="009115BC"/>
    <w:rsid w:val="00914DC3"/>
    <w:rsid w:val="00915E3D"/>
    <w:rsid w:val="00917AAA"/>
    <w:rsid w:val="009276BA"/>
    <w:rsid w:val="009324DD"/>
    <w:rsid w:val="0093303A"/>
    <w:rsid w:val="009333FD"/>
    <w:rsid w:val="009335CB"/>
    <w:rsid w:val="00934D06"/>
    <w:rsid w:val="009425FF"/>
    <w:rsid w:val="00944FFC"/>
    <w:rsid w:val="00947A55"/>
    <w:rsid w:val="0095077F"/>
    <w:rsid w:val="00950ECD"/>
    <w:rsid w:val="00951E92"/>
    <w:rsid w:val="009553B7"/>
    <w:rsid w:val="009665D8"/>
    <w:rsid w:val="009679A2"/>
    <w:rsid w:val="0098206B"/>
    <w:rsid w:val="009863AB"/>
    <w:rsid w:val="00991228"/>
    <w:rsid w:val="00992BD3"/>
    <w:rsid w:val="00994FF6"/>
    <w:rsid w:val="009B0136"/>
    <w:rsid w:val="009B0817"/>
    <w:rsid w:val="009B228D"/>
    <w:rsid w:val="009C184C"/>
    <w:rsid w:val="009F1631"/>
    <w:rsid w:val="009F29E2"/>
    <w:rsid w:val="009F2D1C"/>
    <w:rsid w:val="00A05CF8"/>
    <w:rsid w:val="00A06AEC"/>
    <w:rsid w:val="00A07601"/>
    <w:rsid w:val="00A1187E"/>
    <w:rsid w:val="00A14760"/>
    <w:rsid w:val="00A159EE"/>
    <w:rsid w:val="00A25015"/>
    <w:rsid w:val="00A25A58"/>
    <w:rsid w:val="00A26304"/>
    <w:rsid w:val="00A3656A"/>
    <w:rsid w:val="00A375C9"/>
    <w:rsid w:val="00A40A06"/>
    <w:rsid w:val="00A47640"/>
    <w:rsid w:val="00A47B43"/>
    <w:rsid w:val="00A53B5D"/>
    <w:rsid w:val="00A573CF"/>
    <w:rsid w:val="00A608C6"/>
    <w:rsid w:val="00A63593"/>
    <w:rsid w:val="00A66004"/>
    <w:rsid w:val="00A71AA3"/>
    <w:rsid w:val="00A73A19"/>
    <w:rsid w:val="00A76A18"/>
    <w:rsid w:val="00A800A0"/>
    <w:rsid w:val="00A84264"/>
    <w:rsid w:val="00A91AEA"/>
    <w:rsid w:val="00A93EF2"/>
    <w:rsid w:val="00AA2302"/>
    <w:rsid w:val="00AA5E8D"/>
    <w:rsid w:val="00AB5426"/>
    <w:rsid w:val="00AB6E92"/>
    <w:rsid w:val="00AB779A"/>
    <w:rsid w:val="00AC6EDA"/>
    <w:rsid w:val="00AD05DF"/>
    <w:rsid w:val="00AD3709"/>
    <w:rsid w:val="00AD70DD"/>
    <w:rsid w:val="00AF4650"/>
    <w:rsid w:val="00AF70CC"/>
    <w:rsid w:val="00AF73EC"/>
    <w:rsid w:val="00AF7665"/>
    <w:rsid w:val="00AF7EEA"/>
    <w:rsid w:val="00B02896"/>
    <w:rsid w:val="00B12748"/>
    <w:rsid w:val="00B15D62"/>
    <w:rsid w:val="00B16867"/>
    <w:rsid w:val="00B22C5F"/>
    <w:rsid w:val="00B2661A"/>
    <w:rsid w:val="00B30253"/>
    <w:rsid w:val="00B33B13"/>
    <w:rsid w:val="00B37BAB"/>
    <w:rsid w:val="00B43473"/>
    <w:rsid w:val="00B5058E"/>
    <w:rsid w:val="00B51439"/>
    <w:rsid w:val="00B56091"/>
    <w:rsid w:val="00B576C2"/>
    <w:rsid w:val="00B60085"/>
    <w:rsid w:val="00B636A1"/>
    <w:rsid w:val="00B64F55"/>
    <w:rsid w:val="00B66820"/>
    <w:rsid w:val="00B71C71"/>
    <w:rsid w:val="00B73570"/>
    <w:rsid w:val="00B804C5"/>
    <w:rsid w:val="00B86FE7"/>
    <w:rsid w:val="00BA1A57"/>
    <w:rsid w:val="00BA463A"/>
    <w:rsid w:val="00BA4BD1"/>
    <w:rsid w:val="00BB0CFC"/>
    <w:rsid w:val="00BB231C"/>
    <w:rsid w:val="00BB77F5"/>
    <w:rsid w:val="00BC4DB6"/>
    <w:rsid w:val="00BD0DDE"/>
    <w:rsid w:val="00BE10CF"/>
    <w:rsid w:val="00BE11CB"/>
    <w:rsid w:val="00BE3EF0"/>
    <w:rsid w:val="00BE4408"/>
    <w:rsid w:val="00BE4CF0"/>
    <w:rsid w:val="00BE4F47"/>
    <w:rsid w:val="00BF11A1"/>
    <w:rsid w:val="00BF13A4"/>
    <w:rsid w:val="00BF473A"/>
    <w:rsid w:val="00BF5630"/>
    <w:rsid w:val="00BF7034"/>
    <w:rsid w:val="00C01A16"/>
    <w:rsid w:val="00C021A7"/>
    <w:rsid w:val="00C02950"/>
    <w:rsid w:val="00C03E47"/>
    <w:rsid w:val="00C05CE2"/>
    <w:rsid w:val="00C10CBC"/>
    <w:rsid w:val="00C11470"/>
    <w:rsid w:val="00C1511B"/>
    <w:rsid w:val="00C2149B"/>
    <w:rsid w:val="00C228C5"/>
    <w:rsid w:val="00C237F8"/>
    <w:rsid w:val="00C34997"/>
    <w:rsid w:val="00C35485"/>
    <w:rsid w:val="00C36F97"/>
    <w:rsid w:val="00C42C39"/>
    <w:rsid w:val="00C435F1"/>
    <w:rsid w:val="00C45780"/>
    <w:rsid w:val="00C52612"/>
    <w:rsid w:val="00C55557"/>
    <w:rsid w:val="00C61FE9"/>
    <w:rsid w:val="00C657B2"/>
    <w:rsid w:val="00C65BBC"/>
    <w:rsid w:val="00C65BD4"/>
    <w:rsid w:val="00C71D2B"/>
    <w:rsid w:val="00C75F0C"/>
    <w:rsid w:val="00C770F6"/>
    <w:rsid w:val="00C820C3"/>
    <w:rsid w:val="00C8224B"/>
    <w:rsid w:val="00C87BA6"/>
    <w:rsid w:val="00C91076"/>
    <w:rsid w:val="00C924E8"/>
    <w:rsid w:val="00C92AD6"/>
    <w:rsid w:val="00C93C41"/>
    <w:rsid w:val="00C93FCB"/>
    <w:rsid w:val="00C975BA"/>
    <w:rsid w:val="00CA4EE6"/>
    <w:rsid w:val="00CA53F1"/>
    <w:rsid w:val="00CB0AEA"/>
    <w:rsid w:val="00CB1D11"/>
    <w:rsid w:val="00CB2AED"/>
    <w:rsid w:val="00CB4699"/>
    <w:rsid w:val="00CB4EB3"/>
    <w:rsid w:val="00CC3C80"/>
    <w:rsid w:val="00CC6145"/>
    <w:rsid w:val="00CC7DFA"/>
    <w:rsid w:val="00CD25F6"/>
    <w:rsid w:val="00CD2A0A"/>
    <w:rsid w:val="00CD603D"/>
    <w:rsid w:val="00CE19F3"/>
    <w:rsid w:val="00CE1E0A"/>
    <w:rsid w:val="00CE20DF"/>
    <w:rsid w:val="00D02D7A"/>
    <w:rsid w:val="00D030A9"/>
    <w:rsid w:val="00D0564F"/>
    <w:rsid w:val="00D10A0C"/>
    <w:rsid w:val="00D10F0D"/>
    <w:rsid w:val="00D115C1"/>
    <w:rsid w:val="00D117C7"/>
    <w:rsid w:val="00D1555C"/>
    <w:rsid w:val="00D21FB0"/>
    <w:rsid w:val="00D240AD"/>
    <w:rsid w:val="00D2648E"/>
    <w:rsid w:val="00D27404"/>
    <w:rsid w:val="00D30407"/>
    <w:rsid w:val="00D31698"/>
    <w:rsid w:val="00D32047"/>
    <w:rsid w:val="00D32397"/>
    <w:rsid w:val="00D37930"/>
    <w:rsid w:val="00D41795"/>
    <w:rsid w:val="00D52D53"/>
    <w:rsid w:val="00D53B72"/>
    <w:rsid w:val="00D56CD5"/>
    <w:rsid w:val="00D60177"/>
    <w:rsid w:val="00D621AD"/>
    <w:rsid w:val="00D6421C"/>
    <w:rsid w:val="00D657F2"/>
    <w:rsid w:val="00D67E0F"/>
    <w:rsid w:val="00D73547"/>
    <w:rsid w:val="00D80BC1"/>
    <w:rsid w:val="00D87AE7"/>
    <w:rsid w:val="00D91369"/>
    <w:rsid w:val="00DA37AC"/>
    <w:rsid w:val="00DB199F"/>
    <w:rsid w:val="00DB4165"/>
    <w:rsid w:val="00DC0232"/>
    <w:rsid w:val="00DC221B"/>
    <w:rsid w:val="00DC7E65"/>
    <w:rsid w:val="00DD00C0"/>
    <w:rsid w:val="00DD5BF3"/>
    <w:rsid w:val="00DE2C60"/>
    <w:rsid w:val="00DF388B"/>
    <w:rsid w:val="00DF38CD"/>
    <w:rsid w:val="00DF3D45"/>
    <w:rsid w:val="00DF4826"/>
    <w:rsid w:val="00E05EBB"/>
    <w:rsid w:val="00E123F8"/>
    <w:rsid w:val="00E133AB"/>
    <w:rsid w:val="00E13800"/>
    <w:rsid w:val="00E156EC"/>
    <w:rsid w:val="00E2205A"/>
    <w:rsid w:val="00E25EA3"/>
    <w:rsid w:val="00E26EB2"/>
    <w:rsid w:val="00E27D25"/>
    <w:rsid w:val="00E328CA"/>
    <w:rsid w:val="00E42782"/>
    <w:rsid w:val="00E43AEB"/>
    <w:rsid w:val="00E4562F"/>
    <w:rsid w:val="00E462A1"/>
    <w:rsid w:val="00E51540"/>
    <w:rsid w:val="00E546FA"/>
    <w:rsid w:val="00E64083"/>
    <w:rsid w:val="00E70748"/>
    <w:rsid w:val="00E7416A"/>
    <w:rsid w:val="00E75549"/>
    <w:rsid w:val="00E763E1"/>
    <w:rsid w:val="00E820A7"/>
    <w:rsid w:val="00E82CCB"/>
    <w:rsid w:val="00E83328"/>
    <w:rsid w:val="00E841CD"/>
    <w:rsid w:val="00E84A29"/>
    <w:rsid w:val="00E85A0F"/>
    <w:rsid w:val="00E860D1"/>
    <w:rsid w:val="00E91C5B"/>
    <w:rsid w:val="00E93FA6"/>
    <w:rsid w:val="00E944D2"/>
    <w:rsid w:val="00E95FF0"/>
    <w:rsid w:val="00E960F5"/>
    <w:rsid w:val="00EA1303"/>
    <w:rsid w:val="00EA185B"/>
    <w:rsid w:val="00EA18A6"/>
    <w:rsid w:val="00EA1C63"/>
    <w:rsid w:val="00EA7B96"/>
    <w:rsid w:val="00EB08D3"/>
    <w:rsid w:val="00EB0C63"/>
    <w:rsid w:val="00EB20EA"/>
    <w:rsid w:val="00EB5F65"/>
    <w:rsid w:val="00EB6C45"/>
    <w:rsid w:val="00EC13D4"/>
    <w:rsid w:val="00EC5031"/>
    <w:rsid w:val="00ED1D9E"/>
    <w:rsid w:val="00ED7C36"/>
    <w:rsid w:val="00ED7D32"/>
    <w:rsid w:val="00EE2134"/>
    <w:rsid w:val="00EE3198"/>
    <w:rsid w:val="00EE396A"/>
    <w:rsid w:val="00EE45E5"/>
    <w:rsid w:val="00EE49CE"/>
    <w:rsid w:val="00EF165B"/>
    <w:rsid w:val="00EF478B"/>
    <w:rsid w:val="00EF6A3F"/>
    <w:rsid w:val="00F01F98"/>
    <w:rsid w:val="00F03840"/>
    <w:rsid w:val="00F06042"/>
    <w:rsid w:val="00F1153C"/>
    <w:rsid w:val="00F12736"/>
    <w:rsid w:val="00F16716"/>
    <w:rsid w:val="00F200B0"/>
    <w:rsid w:val="00F2326C"/>
    <w:rsid w:val="00F24276"/>
    <w:rsid w:val="00F245FC"/>
    <w:rsid w:val="00F2695A"/>
    <w:rsid w:val="00F26EF4"/>
    <w:rsid w:val="00F33A34"/>
    <w:rsid w:val="00F33F7F"/>
    <w:rsid w:val="00F342C7"/>
    <w:rsid w:val="00F34C23"/>
    <w:rsid w:val="00F36CDE"/>
    <w:rsid w:val="00F428BD"/>
    <w:rsid w:val="00F529FD"/>
    <w:rsid w:val="00F57705"/>
    <w:rsid w:val="00F57E47"/>
    <w:rsid w:val="00F61189"/>
    <w:rsid w:val="00F615FC"/>
    <w:rsid w:val="00F6231E"/>
    <w:rsid w:val="00F62BD9"/>
    <w:rsid w:val="00F6658D"/>
    <w:rsid w:val="00F67920"/>
    <w:rsid w:val="00F7081C"/>
    <w:rsid w:val="00F72958"/>
    <w:rsid w:val="00F73883"/>
    <w:rsid w:val="00F74080"/>
    <w:rsid w:val="00F823E3"/>
    <w:rsid w:val="00F845A7"/>
    <w:rsid w:val="00F91700"/>
    <w:rsid w:val="00F942D3"/>
    <w:rsid w:val="00F95106"/>
    <w:rsid w:val="00FA1CEE"/>
    <w:rsid w:val="00FA4DF1"/>
    <w:rsid w:val="00FA7C30"/>
    <w:rsid w:val="00FB1E6A"/>
    <w:rsid w:val="00FB22C5"/>
    <w:rsid w:val="00FB5D1F"/>
    <w:rsid w:val="00FB697E"/>
    <w:rsid w:val="00FD355B"/>
    <w:rsid w:val="00FE0368"/>
    <w:rsid w:val="00FE189D"/>
    <w:rsid w:val="00FE2596"/>
    <w:rsid w:val="00FE5FB7"/>
    <w:rsid w:val="00FF0417"/>
    <w:rsid w:val="00FF15D0"/>
    <w:rsid w:val="00FF5CF6"/>
    <w:rsid w:val="00FF6428"/>
    <w:rsid w:val="2120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BBDB"/>
  <w15:docId w15:val="{6F740120-3E8C-4E69-9C46-036F5BB6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1">
    <w:name w:val="heading 1"/>
    <w:basedOn w:val="Standard"/>
    <w:next w:val="a"/>
    <w:link w:val="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Standard"/>
    <w:link w:val="a8"/>
    <w:qFormat/>
    <w:pPr>
      <w:suppressLineNumbers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qFormat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3">
    <w:name w:val="межстрочный интервал 3 пт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paragraph" w:customStyle="1" w:styleId="ConsNormal">
    <w:name w:val="ConsNormal"/>
    <w:pPr>
      <w:widowControl w:val="0"/>
      <w:suppressAutoHyphens/>
      <w:autoSpaceDN w:val="0"/>
      <w:ind w:right="19772" w:firstLine="720"/>
      <w:textAlignment w:val="baseline"/>
    </w:pPr>
    <w:rPr>
      <w:rFonts w:ascii="Times New Roman" w:eastAsia="Times New Roman" w:hAnsi="Times New Roman" w:cs="Times New Roman"/>
      <w:kern w:val="3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SimSun" w:hAnsi="Tahoma" w:cs="Tahoma"/>
      <w:kern w:val="3"/>
      <w:sz w:val="16"/>
      <w:szCs w:val="16"/>
      <w:lang w:eastAsia="ru-RU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74E4-F4E2-4D85-850A-454A3265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2025-11-10T12:57:00Z</cp:lastPrinted>
  <dcterms:created xsi:type="dcterms:W3CDTF">2025-02-17T08:24:00Z</dcterms:created>
  <dcterms:modified xsi:type="dcterms:W3CDTF">2026-02-05T09:33:00Z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C5DED95436344DFAAC2A11F7777A7DDB_12</vt:lpwstr>
  </property>
</Properties>
</file>